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2371" w:rsidRDefault="00312371">
      <w:pPr>
        <w:pStyle w:val="Titel"/>
        <w:ind w:left="1416"/>
      </w:pPr>
    </w:p>
    <w:p w:rsidR="00272B4A" w:rsidRDefault="00272B4A">
      <w:pPr>
        <w:pStyle w:val="Titel"/>
        <w:ind w:left="1416"/>
        <w:rPr>
          <w:color w:val="0070C0"/>
          <w:sz w:val="32"/>
          <w:szCs w:val="32"/>
        </w:rPr>
      </w:pPr>
    </w:p>
    <w:p w:rsidR="00272B4A" w:rsidRDefault="00272B4A">
      <w:pPr>
        <w:pStyle w:val="Titel"/>
        <w:ind w:left="1416"/>
        <w:rPr>
          <w:color w:val="0070C0"/>
          <w:sz w:val="32"/>
          <w:szCs w:val="32"/>
        </w:rPr>
      </w:pPr>
    </w:p>
    <w:p w:rsidR="00312371" w:rsidRPr="00272B4A" w:rsidRDefault="00A500B1" w:rsidP="00272B4A">
      <w:pPr>
        <w:pStyle w:val="Titel"/>
        <w:ind w:left="1416"/>
        <w:rPr>
          <w:color w:val="0070C0"/>
          <w:sz w:val="32"/>
          <w:szCs w:val="32"/>
        </w:rPr>
      </w:pPr>
      <w:r>
        <w:rPr>
          <w:color w:val="0070C0"/>
          <w:sz w:val="32"/>
          <w:szCs w:val="32"/>
        </w:rPr>
        <w:t>AUFSATZ</w:t>
      </w:r>
      <w:r w:rsidR="00483E77">
        <w:rPr>
          <w:color w:val="0070C0"/>
          <w:sz w:val="32"/>
          <w:szCs w:val="32"/>
        </w:rPr>
        <w:t>WETTBEWERB</w:t>
      </w:r>
      <w:r w:rsidR="003D058F">
        <w:rPr>
          <w:color w:val="0070C0"/>
          <w:sz w:val="32"/>
          <w:szCs w:val="32"/>
        </w:rPr>
        <w:t xml:space="preserve"> „</w:t>
      </w:r>
      <w:proofErr w:type="spellStart"/>
      <w:r w:rsidR="003D058F">
        <w:rPr>
          <w:color w:val="0070C0"/>
          <w:sz w:val="32"/>
          <w:szCs w:val="32"/>
        </w:rPr>
        <w:t>HRVATSKI</w:t>
      </w:r>
      <w:proofErr w:type="spellEnd"/>
      <w:r w:rsidR="003D058F">
        <w:rPr>
          <w:color w:val="0070C0"/>
          <w:sz w:val="32"/>
          <w:szCs w:val="32"/>
        </w:rPr>
        <w:t xml:space="preserve"> – </w:t>
      </w:r>
      <w:proofErr w:type="spellStart"/>
      <w:r w:rsidR="003D058F">
        <w:rPr>
          <w:color w:val="0070C0"/>
          <w:sz w:val="32"/>
          <w:szCs w:val="32"/>
        </w:rPr>
        <w:t>RUSKI</w:t>
      </w:r>
      <w:proofErr w:type="spellEnd"/>
      <w:r w:rsidR="003D058F">
        <w:rPr>
          <w:color w:val="0070C0"/>
          <w:sz w:val="32"/>
          <w:szCs w:val="32"/>
        </w:rPr>
        <w:t xml:space="preserve"> - MAGYAR</w:t>
      </w:r>
      <w:r w:rsidR="00312371" w:rsidRPr="00BD277E">
        <w:rPr>
          <w:color w:val="0070C0"/>
          <w:sz w:val="32"/>
          <w:szCs w:val="32"/>
        </w:rPr>
        <w:t>“ 20</w:t>
      </w:r>
      <w:r w:rsidR="007539CA">
        <w:rPr>
          <w:color w:val="0070C0"/>
          <w:sz w:val="32"/>
          <w:szCs w:val="32"/>
        </w:rPr>
        <w:t>2</w:t>
      </w:r>
      <w:r w:rsidR="002F271F">
        <w:rPr>
          <w:color w:val="0070C0"/>
          <w:sz w:val="32"/>
          <w:szCs w:val="32"/>
        </w:rPr>
        <w:t>1</w:t>
      </w:r>
      <w:r w:rsidR="00272B4A">
        <w:rPr>
          <w:color w:val="0070C0"/>
          <w:sz w:val="32"/>
          <w:szCs w:val="32"/>
        </w:rPr>
        <w:t xml:space="preserve">  </w:t>
      </w:r>
    </w:p>
    <w:p w:rsidR="00312371" w:rsidRDefault="00312371" w:rsidP="00BD277E"/>
    <w:p w:rsidR="00312371" w:rsidRDefault="00312371">
      <w:pPr>
        <w:ind w:hanging="284"/>
      </w:pPr>
      <w:r>
        <w:t>Schule: …………………………</w:t>
      </w:r>
      <w:r w:rsidR="00744F68">
        <w:t>………………………………………………………………………</w:t>
      </w:r>
      <w:proofErr w:type="spellStart"/>
      <w:r w:rsidR="00744F68">
        <w:t>Tel.Nr</w:t>
      </w:r>
      <w:proofErr w:type="spellEnd"/>
      <w:r w:rsidR="00744F68">
        <w:t>.: ……………………………………………….</w:t>
      </w:r>
    </w:p>
    <w:p w:rsidR="00312371" w:rsidRDefault="00312371">
      <w:pPr>
        <w:ind w:left="-284"/>
      </w:pPr>
      <w:r>
        <w:t>Straße: …………</w:t>
      </w:r>
      <w:r w:rsidR="00744F68">
        <w:t>……………………. PLZ: ……………. Ort: ……</w:t>
      </w:r>
      <w:proofErr w:type="gramStart"/>
      <w:r w:rsidR="00744F68">
        <w:t>…….</w:t>
      </w:r>
      <w:proofErr w:type="gramEnd"/>
      <w:r>
        <w:t xml:space="preserve">…………………………. E-Mail: ………………………………………………. </w:t>
      </w:r>
      <w:proofErr w:type="spellStart"/>
      <w:r>
        <w:t>BetreuungslehrerIn</w:t>
      </w:r>
      <w:proofErr w:type="spellEnd"/>
      <w:r>
        <w:t xml:space="preserve">: </w:t>
      </w:r>
      <w:r w:rsidR="00744F68">
        <w:t>………………………………</w:t>
      </w:r>
      <w:proofErr w:type="gramStart"/>
      <w:r w:rsidR="00744F68">
        <w:t>…….</w:t>
      </w:r>
      <w:proofErr w:type="gramEnd"/>
      <w:r w:rsidR="00744F68">
        <w:t>.</w:t>
      </w:r>
    </w:p>
    <w:p w:rsidR="00BD277E" w:rsidRDefault="00BD277E">
      <w:pPr>
        <w:ind w:left="-284"/>
      </w:pPr>
      <w:r>
        <w:t>Sprache: ………………………………………….....</w:t>
      </w:r>
      <w:r w:rsidR="00756C16">
        <w:t>........</w:t>
      </w:r>
    </w:p>
    <w:p w:rsidR="00063CCF" w:rsidRDefault="00063CCF">
      <w:pPr>
        <w:ind w:left="-284"/>
      </w:pPr>
    </w:p>
    <w:p w:rsidR="00063CCF" w:rsidRPr="00063CCF" w:rsidRDefault="00063CCF" w:rsidP="00063CCF">
      <w:pPr>
        <w:spacing w:line="240" w:lineRule="auto"/>
        <w:ind w:left="-284"/>
        <w:rPr>
          <w:b/>
          <w:u w:val="single"/>
        </w:rPr>
      </w:pPr>
      <w:r w:rsidRPr="00063CCF">
        <w:rPr>
          <w:b/>
          <w:u w:val="single"/>
        </w:rPr>
        <w:t>BITTE IN BLOCKBUCHSTABEN AUSFÜLLEN!!</w:t>
      </w:r>
    </w:p>
    <w:p w:rsidR="00312371" w:rsidRDefault="00312371">
      <w:pPr>
        <w:spacing w:line="240" w:lineRule="auto"/>
        <w:rPr>
          <w:sz w:val="16"/>
          <w:szCs w:val="16"/>
        </w:rPr>
      </w:pPr>
    </w:p>
    <w:tbl>
      <w:tblPr>
        <w:tblW w:w="1423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05"/>
        <w:gridCol w:w="1588"/>
        <w:gridCol w:w="1276"/>
        <w:gridCol w:w="2977"/>
        <w:gridCol w:w="3685"/>
        <w:gridCol w:w="1405"/>
      </w:tblGrid>
      <w:tr w:rsidR="00C91A1B" w:rsidRPr="00180700" w:rsidTr="00C91A1B">
        <w:trPr>
          <w:trHeight w:val="687"/>
        </w:trPr>
        <w:tc>
          <w:tcPr>
            <w:tcW w:w="3305" w:type="dxa"/>
            <w:shd w:val="pct12" w:color="auto" w:fill="auto"/>
          </w:tcPr>
          <w:p w:rsidR="00C91A1B" w:rsidRPr="00180700" w:rsidRDefault="00C91A1B" w:rsidP="00A432FD">
            <w:pPr>
              <w:spacing w:line="240" w:lineRule="auto"/>
              <w:rPr>
                <w:b/>
                <w:szCs w:val="24"/>
                <w:lang w:val="pt-BR"/>
              </w:rPr>
            </w:pPr>
            <w:bookmarkStart w:id="0" w:name="_GoBack"/>
            <w:bookmarkEnd w:id="0"/>
          </w:p>
          <w:p w:rsidR="00C91A1B" w:rsidRPr="00180700" w:rsidRDefault="00C91A1B" w:rsidP="00A432FD">
            <w:pPr>
              <w:spacing w:line="240" w:lineRule="auto"/>
              <w:jc w:val="center"/>
              <w:rPr>
                <w:b/>
                <w:szCs w:val="24"/>
                <w:lang w:val="pt-BR"/>
              </w:rPr>
            </w:pPr>
            <w:r w:rsidRPr="00180700">
              <w:rPr>
                <w:b/>
                <w:szCs w:val="24"/>
                <w:lang w:val="pt-BR"/>
              </w:rPr>
              <w:t>N a m e</w:t>
            </w:r>
            <w:r>
              <w:rPr>
                <w:b/>
                <w:szCs w:val="24"/>
                <w:lang w:val="pt-BR"/>
              </w:rPr>
              <w:t xml:space="preserve"> des/der</w:t>
            </w:r>
          </w:p>
          <w:p w:rsidR="00C91A1B" w:rsidRPr="00180700" w:rsidRDefault="00C91A1B" w:rsidP="00A432FD">
            <w:pPr>
              <w:spacing w:line="240" w:lineRule="auto"/>
              <w:jc w:val="center"/>
              <w:rPr>
                <w:b/>
                <w:szCs w:val="24"/>
              </w:rPr>
            </w:pPr>
            <w:r>
              <w:rPr>
                <w:b/>
                <w:szCs w:val="24"/>
              </w:rPr>
              <w:t>Teilnehmers/in</w:t>
            </w:r>
          </w:p>
        </w:tc>
        <w:tc>
          <w:tcPr>
            <w:tcW w:w="1588" w:type="dxa"/>
            <w:shd w:val="pct12" w:color="auto" w:fill="auto"/>
          </w:tcPr>
          <w:p w:rsidR="00C91A1B" w:rsidRPr="00180700" w:rsidRDefault="00C91A1B" w:rsidP="00A432FD">
            <w:pPr>
              <w:spacing w:line="240" w:lineRule="auto"/>
              <w:jc w:val="center"/>
              <w:rPr>
                <w:b/>
                <w:szCs w:val="24"/>
              </w:rPr>
            </w:pPr>
          </w:p>
          <w:p w:rsidR="00C91A1B" w:rsidRPr="00180700" w:rsidRDefault="00C91A1B" w:rsidP="00A432FD">
            <w:pPr>
              <w:spacing w:line="240" w:lineRule="auto"/>
              <w:rPr>
                <w:b/>
                <w:szCs w:val="24"/>
              </w:rPr>
            </w:pPr>
            <w:r>
              <w:rPr>
                <w:b/>
                <w:szCs w:val="24"/>
              </w:rPr>
              <w:t>Chiffre</w:t>
            </w:r>
          </w:p>
        </w:tc>
        <w:tc>
          <w:tcPr>
            <w:tcW w:w="1276" w:type="dxa"/>
            <w:shd w:val="pct12" w:color="auto" w:fill="auto"/>
          </w:tcPr>
          <w:p w:rsidR="00C91A1B" w:rsidRPr="00180700" w:rsidRDefault="00C91A1B" w:rsidP="00A432FD">
            <w:pPr>
              <w:spacing w:line="240" w:lineRule="auto"/>
              <w:jc w:val="center"/>
              <w:rPr>
                <w:b/>
                <w:szCs w:val="24"/>
              </w:rPr>
            </w:pPr>
          </w:p>
          <w:p w:rsidR="00C91A1B" w:rsidRPr="00180700" w:rsidRDefault="00C91A1B" w:rsidP="00A432FD">
            <w:pPr>
              <w:spacing w:line="240" w:lineRule="auto"/>
              <w:jc w:val="center"/>
              <w:rPr>
                <w:b/>
                <w:szCs w:val="24"/>
              </w:rPr>
            </w:pPr>
            <w:r w:rsidRPr="00180700">
              <w:rPr>
                <w:b/>
                <w:szCs w:val="24"/>
              </w:rPr>
              <w:t>Geb. Datum</w:t>
            </w:r>
          </w:p>
        </w:tc>
        <w:tc>
          <w:tcPr>
            <w:tcW w:w="2977" w:type="dxa"/>
            <w:shd w:val="pct12" w:color="auto" w:fill="auto"/>
          </w:tcPr>
          <w:p w:rsidR="00C91A1B" w:rsidRPr="00180700" w:rsidRDefault="00C91A1B" w:rsidP="00A432FD">
            <w:pPr>
              <w:spacing w:line="240" w:lineRule="auto"/>
              <w:jc w:val="center"/>
              <w:rPr>
                <w:b/>
                <w:szCs w:val="24"/>
              </w:rPr>
            </w:pPr>
          </w:p>
          <w:p w:rsidR="00C91A1B" w:rsidRPr="00180700" w:rsidRDefault="00C91A1B" w:rsidP="00A432FD">
            <w:pPr>
              <w:spacing w:line="240" w:lineRule="auto"/>
              <w:jc w:val="center"/>
              <w:rPr>
                <w:b/>
                <w:szCs w:val="24"/>
              </w:rPr>
            </w:pPr>
            <w:r w:rsidRPr="00180700">
              <w:rPr>
                <w:b/>
                <w:szCs w:val="24"/>
              </w:rPr>
              <w:t>SCHULE</w:t>
            </w:r>
          </w:p>
        </w:tc>
        <w:tc>
          <w:tcPr>
            <w:tcW w:w="3685" w:type="dxa"/>
            <w:shd w:val="pct12" w:color="auto" w:fill="auto"/>
          </w:tcPr>
          <w:p w:rsidR="00C91A1B" w:rsidRPr="00180700" w:rsidRDefault="00C91A1B" w:rsidP="00A432FD">
            <w:pPr>
              <w:spacing w:line="240" w:lineRule="auto"/>
              <w:rPr>
                <w:b/>
                <w:szCs w:val="24"/>
              </w:rPr>
            </w:pPr>
          </w:p>
          <w:p w:rsidR="00C91A1B" w:rsidRPr="00180700" w:rsidRDefault="00C91A1B" w:rsidP="00A432FD">
            <w:pPr>
              <w:spacing w:line="240" w:lineRule="auto"/>
              <w:jc w:val="center"/>
              <w:rPr>
                <w:b/>
                <w:szCs w:val="24"/>
              </w:rPr>
            </w:pPr>
            <w:r w:rsidRPr="00180700">
              <w:rPr>
                <w:b/>
                <w:szCs w:val="24"/>
              </w:rPr>
              <w:t>Thema</w:t>
            </w:r>
            <w:r>
              <w:rPr>
                <w:b/>
                <w:szCs w:val="24"/>
              </w:rPr>
              <w:t xml:space="preserve"> </w:t>
            </w:r>
          </w:p>
          <w:p w:rsidR="00C91A1B" w:rsidRPr="00180700" w:rsidRDefault="00C91A1B" w:rsidP="00A432FD">
            <w:pPr>
              <w:spacing w:line="240" w:lineRule="auto"/>
              <w:jc w:val="center"/>
              <w:rPr>
                <w:b/>
                <w:szCs w:val="24"/>
              </w:rPr>
            </w:pPr>
            <w:r>
              <w:rPr>
                <w:b/>
                <w:szCs w:val="24"/>
              </w:rPr>
              <w:t>(bitte in DEUTSCH angeben!!)</w:t>
            </w:r>
          </w:p>
        </w:tc>
        <w:tc>
          <w:tcPr>
            <w:tcW w:w="1405" w:type="dxa"/>
            <w:shd w:val="pct12" w:color="auto" w:fill="auto"/>
          </w:tcPr>
          <w:p w:rsidR="00C91A1B" w:rsidRDefault="00C91A1B" w:rsidP="00A432FD">
            <w:pPr>
              <w:spacing w:line="240" w:lineRule="auto"/>
              <w:jc w:val="center"/>
              <w:rPr>
                <w:b/>
                <w:szCs w:val="24"/>
              </w:rPr>
            </w:pPr>
          </w:p>
          <w:p w:rsidR="00C91A1B" w:rsidRPr="00180700" w:rsidRDefault="00C91A1B" w:rsidP="00A432FD">
            <w:pPr>
              <w:spacing w:line="240" w:lineRule="auto"/>
              <w:jc w:val="center"/>
              <w:rPr>
                <w:b/>
                <w:szCs w:val="24"/>
                <w:lang w:val="en-GB"/>
              </w:rPr>
            </w:pPr>
            <w:r w:rsidRPr="00180700">
              <w:rPr>
                <w:b/>
                <w:szCs w:val="24"/>
                <w:lang w:val="en-GB"/>
              </w:rPr>
              <w:t>Native od.</w:t>
            </w:r>
          </w:p>
          <w:p w:rsidR="00C91A1B" w:rsidRPr="00180700" w:rsidRDefault="00C91A1B" w:rsidP="00A432FD">
            <w:pPr>
              <w:spacing w:line="240" w:lineRule="auto"/>
              <w:jc w:val="center"/>
              <w:rPr>
                <w:b/>
                <w:szCs w:val="24"/>
                <w:lang w:val="en-GB"/>
              </w:rPr>
            </w:pPr>
            <w:proofErr w:type="gramStart"/>
            <w:r w:rsidRPr="00180700">
              <w:rPr>
                <w:b/>
                <w:szCs w:val="24"/>
                <w:lang w:val="en-GB"/>
              </w:rPr>
              <w:t>No</w:t>
            </w:r>
            <w:r>
              <w:rPr>
                <w:b/>
                <w:szCs w:val="24"/>
                <w:lang w:val="en-GB"/>
              </w:rPr>
              <w:t>n</w:t>
            </w:r>
            <w:r w:rsidRPr="00180700">
              <w:rPr>
                <w:b/>
                <w:szCs w:val="24"/>
                <w:lang w:val="en-GB"/>
              </w:rPr>
              <w:t xml:space="preserve"> Native</w:t>
            </w:r>
            <w:proofErr w:type="gramEnd"/>
            <w:r w:rsidRPr="00180700">
              <w:rPr>
                <w:b/>
                <w:szCs w:val="24"/>
                <w:lang w:val="en-GB"/>
              </w:rPr>
              <w:t xml:space="preserve"> </w:t>
            </w:r>
          </w:p>
        </w:tc>
      </w:tr>
      <w:tr w:rsidR="00C91A1B" w:rsidTr="00C91A1B">
        <w:trPr>
          <w:trHeight w:val="651"/>
        </w:trPr>
        <w:tc>
          <w:tcPr>
            <w:tcW w:w="3305" w:type="dxa"/>
          </w:tcPr>
          <w:p w:rsidR="00C91A1B" w:rsidRDefault="00C91A1B" w:rsidP="00A432FD">
            <w:pPr>
              <w:spacing w:line="240" w:lineRule="auto"/>
            </w:pPr>
          </w:p>
        </w:tc>
        <w:tc>
          <w:tcPr>
            <w:tcW w:w="1588" w:type="dxa"/>
          </w:tcPr>
          <w:p w:rsidR="00C91A1B" w:rsidRDefault="00C91A1B" w:rsidP="00A432FD">
            <w:pPr>
              <w:spacing w:line="240" w:lineRule="auto"/>
            </w:pPr>
          </w:p>
        </w:tc>
        <w:tc>
          <w:tcPr>
            <w:tcW w:w="1276" w:type="dxa"/>
          </w:tcPr>
          <w:p w:rsidR="00C91A1B" w:rsidRDefault="00C91A1B" w:rsidP="00A432FD">
            <w:pPr>
              <w:spacing w:line="240" w:lineRule="auto"/>
            </w:pPr>
          </w:p>
        </w:tc>
        <w:tc>
          <w:tcPr>
            <w:tcW w:w="2977" w:type="dxa"/>
          </w:tcPr>
          <w:p w:rsidR="00C91A1B" w:rsidRDefault="00C91A1B" w:rsidP="00A432FD">
            <w:pPr>
              <w:spacing w:line="240" w:lineRule="auto"/>
            </w:pPr>
          </w:p>
        </w:tc>
        <w:tc>
          <w:tcPr>
            <w:tcW w:w="3685" w:type="dxa"/>
          </w:tcPr>
          <w:p w:rsidR="00C91A1B" w:rsidRDefault="00C91A1B" w:rsidP="00A432FD">
            <w:pPr>
              <w:spacing w:line="240" w:lineRule="auto"/>
            </w:pPr>
          </w:p>
        </w:tc>
        <w:tc>
          <w:tcPr>
            <w:tcW w:w="1405" w:type="dxa"/>
          </w:tcPr>
          <w:p w:rsidR="00C91A1B" w:rsidRDefault="00C91A1B" w:rsidP="00A432FD">
            <w:pPr>
              <w:spacing w:line="240" w:lineRule="auto"/>
            </w:pPr>
          </w:p>
        </w:tc>
      </w:tr>
      <w:tr w:rsidR="00C91A1B" w:rsidTr="00C91A1B">
        <w:trPr>
          <w:trHeight w:val="703"/>
        </w:trPr>
        <w:tc>
          <w:tcPr>
            <w:tcW w:w="3305" w:type="dxa"/>
          </w:tcPr>
          <w:p w:rsidR="00C91A1B" w:rsidRDefault="00C91A1B" w:rsidP="00A432FD">
            <w:pPr>
              <w:spacing w:line="240" w:lineRule="auto"/>
            </w:pPr>
          </w:p>
        </w:tc>
        <w:tc>
          <w:tcPr>
            <w:tcW w:w="1588" w:type="dxa"/>
          </w:tcPr>
          <w:p w:rsidR="00C91A1B" w:rsidRDefault="00C91A1B" w:rsidP="00A432FD">
            <w:pPr>
              <w:spacing w:line="240" w:lineRule="auto"/>
            </w:pPr>
          </w:p>
        </w:tc>
        <w:tc>
          <w:tcPr>
            <w:tcW w:w="1276" w:type="dxa"/>
          </w:tcPr>
          <w:p w:rsidR="00C91A1B" w:rsidRDefault="00C91A1B" w:rsidP="00A432FD">
            <w:pPr>
              <w:spacing w:line="240" w:lineRule="auto"/>
            </w:pPr>
          </w:p>
        </w:tc>
        <w:tc>
          <w:tcPr>
            <w:tcW w:w="2977" w:type="dxa"/>
          </w:tcPr>
          <w:p w:rsidR="00C91A1B" w:rsidRDefault="00C91A1B" w:rsidP="00A432FD">
            <w:pPr>
              <w:spacing w:line="240" w:lineRule="auto"/>
            </w:pPr>
          </w:p>
        </w:tc>
        <w:tc>
          <w:tcPr>
            <w:tcW w:w="3685" w:type="dxa"/>
          </w:tcPr>
          <w:p w:rsidR="00C91A1B" w:rsidRDefault="00C91A1B" w:rsidP="00A432FD">
            <w:pPr>
              <w:spacing w:line="240" w:lineRule="auto"/>
            </w:pPr>
          </w:p>
        </w:tc>
        <w:tc>
          <w:tcPr>
            <w:tcW w:w="1405" w:type="dxa"/>
          </w:tcPr>
          <w:p w:rsidR="00C91A1B" w:rsidRDefault="00C91A1B" w:rsidP="00A432FD">
            <w:pPr>
              <w:spacing w:line="240" w:lineRule="auto"/>
            </w:pPr>
          </w:p>
        </w:tc>
      </w:tr>
      <w:tr w:rsidR="00C91A1B" w:rsidTr="00C91A1B">
        <w:trPr>
          <w:trHeight w:val="699"/>
        </w:trPr>
        <w:tc>
          <w:tcPr>
            <w:tcW w:w="3305" w:type="dxa"/>
          </w:tcPr>
          <w:p w:rsidR="00C91A1B" w:rsidRDefault="00C91A1B" w:rsidP="00A432FD">
            <w:pPr>
              <w:spacing w:line="240" w:lineRule="auto"/>
            </w:pPr>
          </w:p>
        </w:tc>
        <w:tc>
          <w:tcPr>
            <w:tcW w:w="1588" w:type="dxa"/>
          </w:tcPr>
          <w:p w:rsidR="00C91A1B" w:rsidRDefault="00C91A1B" w:rsidP="00A432FD">
            <w:pPr>
              <w:spacing w:line="240" w:lineRule="auto"/>
            </w:pPr>
          </w:p>
        </w:tc>
        <w:tc>
          <w:tcPr>
            <w:tcW w:w="1276" w:type="dxa"/>
          </w:tcPr>
          <w:p w:rsidR="00C91A1B" w:rsidRDefault="00C91A1B" w:rsidP="00A432FD">
            <w:pPr>
              <w:spacing w:line="240" w:lineRule="auto"/>
            </w:pPr>
          </w:p>
        </w:tc>
        <w:tc>
          <w:tcPr>
            <w:tcW w:w="2977" w:type="dxa"/>
          </w:tcPr>
          <w:p w:rsidR="00C91A1B" w:rsidRDefault="00C91A1B" w:rsidP="00A432FD">
            <w:pPr>
              <w:spacing w:line="240" w:lineRule="auto"/>
            </w:pPr>
          </w:p>
        </w:tc>
        <w:tc>
          <w:tcPr>
            <w:tcW w:w="3685" w:type="dxa"/>
          </w:tcPr>
          <w:p w:rsidR="00C91A1B" w:rsidRDefault="00C91A1B" w:rsidP="00A432FD">
            <w:pPr>
              <w:spacing w:line="240" w:lineRule="auto"/>
            </w:pPr>
          </w:p>
        </w:tc>
        <w:tc>
          <w:tcPr>
            <w:tcW w:w="1405" w:type="dxa"/>
          </w:tcPr>
          <w:p w:rsidR="00C91A1B" w:rsidRDefault="00C91A1B" w:rsidP="00A432FD">
            <w:pPr>
              <w:spacing w:line="240" w:lineRule="auto"/>
            </w:pPr>
          </w:p>
        </w:tc>
      </w:tr>
    </w:tbl>
    <w:p w:rsidR="00312371" w:rsidRDefault="00312371">
      <w:pPr>
        <w:spacing w:line="240" w:lineRule="auto"/>
      </w:pPr>
    </w:p>
    <w:p w:rsidR="00CF08DB" w:rsidRDefault="00CF08DB" w:rsidP="00CF08DB">
      <w:pPr>
        <w:pStyle w:val="berschrift6"/>
      </w:pPr>
      <w:r>
        <w:t xml:space="preserve">ACHTUNG: </w:t>
      </w:r>
      <w:r>
        <w:tab/>
        <w:t xml:space="preserve">Bitte diese Meldung </w:t>
      </w:r>
      <w:r w:rsidR="003C0FBB">
        <w:t xml:space="preserve">(inkl. Aufsätze) </w:t>
      </w:r>
      <w:r>
        <w:t>an das Landesjugendreferat Burg</w:t>
      </w:r>
      <w:r w:rsidR="007161E1">
        <w:t xml:space="preserve">enland, </w:t>
      </w:r>
      <w:r>
        <w:t xml:space="preserve">Europaplatz 1, 7000 Eisenstadt, per Mail an </w:t>
      </w:r>
      <w:hyperlink r:id="rId5" w:history="1">
        <w:r w:rsidR="00AA060C" w:rsidRPr="007526E7">
          <w:rPr>
            <w:rStyle w:val="Hyperlink"/>
          </w:rPr>
          <w:t>post.a9-jugend@bgld.gv.at</w:t>
        </w:r>
      </w:hyperlink>
      <w:r w:rsidR="00BF75AB">
        <w:t xml:space="preserve"> </w:t>
      </w:r>
      <w:r w:rsidR="007539CA">
        <w:t xml:space="preserve">bis spätestens </w:t>
      </w:r>
      <w:r w:rsidR="00C40596">
        <w:t>20. Oktobe</w:t>
      </w:r>
      <w:r w:rsidR="007539CA">
        <w:t>r 202</w:t>
      </w:r>
      <w:r w:rsidR="002F271F">
        <w:t>1</w:t>
      </w:r>
      <w:r>
        <w:t>, einsenden!</w:t>
      </w:r>
    </w:p>
    <w:p w:rsidR="00046976" w:rsidRDefault="00046976" w:rsidP="00046976"/>
    <w:p w:rsidR="00312371" w:rsidRDefault="00063CCF" w:rsidP="003A105A">
      <w:pPr>
        <w:pStyle w:val="Listenabsatz"/>
        <w:numPr>
          <w:ilvl w:val="0"/>
          <w:numId w:val="2"/>
        </w:numPr>
        <w:ind w:left="284" w:hanging="284"/>
      </w:pPr>
      <w:r>
        <w:t>Ich erkläre, dass ich den oben angeführten SchülerInnen die umseitig angeführten Teilnahmebedingungen zur Kenntnis gebracht habe und sie von diesen akzeptiert wurden.</w:t>
      </w:r>
      <w:r w:rsidR="00312371">
        <w:tab/>
      </w:r>
      <w:r w:rsidR="00312371">
        <w:tab/>
      </w:r>
    </w:p>
    <w:p w:rsidR="00312371" w:rsidRDefault="00312371"/>
    <w:p w:rsidR="00312371" w:rsidRDefault="00312371">
      <w:pPr>
        <w:pStyle w:val="berschrift6"/>
        <w:jc w:val="right"/>
      </w:pPr>
      <w:r>
        <w:tab/>
        <w:t>........................................................., am ........................................</w:t>
      </w:r>
    </w:p>
    <w:p w:rsidR="00312371" w:rsidRDefault="00312371">
      <w:pPr>
        <w:tabs>
          <w:tab w:val="left" w:pos="8364"/>
          <w:tab w:val="left" w:pos="9639"/>
        </w:tabs>
        <w:spacing w:line="240" w:lineRule="auto"/>
        <w:rPr>
          <w:sz w:val="20"/>
        </w:rPr>
      </w:pPr>
      <w:r>
        <w:tab/>
      </w:r>
      <w:r w:rsidR="000F5443">
        <w:rPr>
          <w:sz w:val="20"/>
        </w:rPr>
        <w:t xml:space="preserve">Der/Die </w:t>
      </w:r>
      <w:proofErr w:type="spellStart"/>
      <w:r w:rsidR="000F5443">
        <w:rPr>
          <w:sz w:val="20"/>
        </w:rPr>
        <w:t>BetreuungslehrerIn</w:t>
      </w:r>
      <w:proofErr w:type="spellEnd"/>
    </w:p>
    <w:p w:rsidR="00063CCF" w:rsidRDefault="00063CCF">
      <w:pPr>
        <w:tabs>
          <w:tab w:val="left" w:pos="8364"/>
          <w:tab w:val="left" w:pos="9639"/>
        </w:tabs>
        <w:spacing w:line="240" w:lineRule="auto"/>
        <w:rPr>
          <w:sz w:val="20"/>
        </w:rPr>
      </w:pPr>
    </w:p>
    <w:p w:rsidR="00063CCF" w:rsidRDefault="00063CCF">
      <w:pPr>
        <w:tabs>
          <w:tab w:val="left" w:pos="8364"/>
          <w:tab w:val="left" w:pos="9639"/>
        </w:tabs>
        <w:spacing w:line="240" w:lineRule="auto"/>
        <w:rPr>
          <w:sz w:val="20"/>
        </w:rPr>
      </w:pPr>
    </w:p>
    <w:p w:rsidR="00063CCF" w:rsidRDefault="00063CCF">
      <w:pPr>
        <w:tabs>
          <w:tab w:val="left" w:pos="8364"/>
          <w:tab w:val="left" w:pos="9639"/>
        </w:tabs>
        <w:spacing w:line="240" w:lineRule="auto"/>
        <w:rPr>
          <w:sz w:val="20"/>
        </w:rPr>
      </w:pPr>
    </w:p>
    <w:p w:rsidR="00063CCF" w:rsidRDefault="00063CCF">
      <w:pPr>
        <w:tabs>
          <w:tab w:val="left" w:pos="8364"/>
          <w:tab w:val="left" w:pos="9639"/>
        </w:tabs>
        <w:spacing w:line="240" w:lineRule="auto"/>
        <w:rPr>
          <w:sz w:val="20"/>
        </w:rPr>
      </w:pPr>
    </w:p>
    <w:p w:rsidR="00063CCF" w:rsidRDefault="00063CCF">
      <w:pPr>
        <w:tabs>
          <w:tab w:val="left" w:pos="8364"/>
          <w:tab w:val="left" w:pos="9639"/>
        </w:tabs>
        <w:spacing w:line="240" w:lineRule="auto"/>
        <w:rPr>
          <w:sz w:val="20"/>
        </w:rPr>
      </w:pPr>
    </w:p>
    <w:p w:rsidR="00063CCF" w:rsidRDefault="00063CCF">
      <w:pPr>
        <w:tabs>
          <w:tab w:val="left" w:pos="8364"/>
          <w:tab w:val="left" w:pos="9639"/>
        </w:tabs>
        <w:spacing w:line="240" w:lineRule="auto"/>
        <w:rPr>
          <w:sz w:val="20"/>
        </w:rPr>
      </w:pPr>
    </w:p>
    <w:p w:rsidR="00063CCF" w:rsidRPr="000768BA" w:rsidRDefault="00063CCF" w:rsidP="00063CCF">
      <w:pPr>
        <w:shd w:val="clear" w:color="auto" w:fill="FFFFFF"/>
        <w:spacing w:after="150" w:line="240" w:lineRule="auto"/>
        <w:outlineLvl w:val="1"/>
        <w:rPr>
          <w:rFonts w:cs="Arial"/>
          <w:b/>
          <w:bCs/>
          <w:color w:val="212121"/>
          <w:sz w:val="20"/>
          <w:lang w:val="de-AT" w:eastAsia="de-AT"/>
        </w:rPr>
      </w:pPr>
      <w:r w:rsidRPr="000768BA">
        <w:rPr>
          <w:rFonts w:cs="Arial"/>
          <w:b/>
          <w:bCs/>
          <w:color w:val="212121"/>
          <w:sz w:val="20"/>
          <w:lang w:val="de-AT" w:eastAsia="de-AT"/>
        </w:rPr>
        <w:t>Datenschutzerklärung</w:t>
      </w:r>
    </w:p>
    <w:p w:rsidR="00063CCF" w:rsidRPr="000768BA" w:rsidRDefault="00063CCF" w:rsidP="00063CCF">
      <w:pPr>
        <w:pStyle w:val="Listenabsatz"/>
        <w:numPr>
          <w:ilvl w:val="0"/>
          <w:numId w:val="1"/>
        </w:numPr>
        <w:shd w:val="clear" w:color="auto" w:fill="FFFFFF"/>
        <w:spacing w:after="120" w:line="240" w:lineRule="auto"/>
        <w:ind w:left="426"/>
        <w:contextualSpacing w:val="0"/>
        <w:jc w:val="both"/>
        <w:rPr>
          <w:rFonts w:cs="Arial"/>
          <w:color w:val="333333"/>
          <w:sz w:val="20"/>
          <w:lang w:val="de-AT" w:eastAsia="de-AT"/>
        </w:rPr>
      </w:pPr>
      <w:r w:rsidRPr="000768BA">
        <w:rPr>
          <w:rFonts w:cs="Arial"/>
          <w:color w:val="333333"/>
          <w:sz w:val="20"/>
          <w:lang w:val="de-AT" w:eastAsia="de-AT"/>
        </w:rPr>
        <w:t>Dem Veranstalter ist daran gelegen, die personenbezogenen Daten der Teilnehmer/-innen und unterstützender Lehrer/-innen ausreichend zu schützen. Der Veranstalter beachtet deshalb die anwendbaren Rechtsvorschriften zu Schutz, rechtmäßigem Umgang und Geheimhaltung personenbezogener Daten sowie auch zur Datensicherheit.</w:t>
      </w:r>
    </w:p>
    <w:p w:rsidR="00063CCF" w:rsidRPr="000768BA" w:rsidRDefault="00063CCF" w:rsidP="00063CCF">
      <w:pPr>
        <w:pStyle w:val="Listenabsatz"/>
        <w:numPr>
          <w:ilvl w:val="0"/>
          <w:numId w:val="1"/>
        </w:numPr>
        <w:shd w:val="clear" w:color="auto" w:fill="FFFFFF"/>
        <w:spacing w:after="120" w:line="240" w:lineRule="auto"/>
        <w:ind w:left="426"/>
        <w:contextualSpacing w:val="0"/>
        <w:jc w:val="both"/>
        <w:rPr>
          <w:rFonts w:cs="Arial"/>
          <w:color w:val="333333"/>
          <w:sz w:val="20"/>
          <w:lang w:val="de-AT" w:eastAsia="de-AT"/>
        </w:rPr>
      </w:pPr>
      <w:r w:rsidRPr="000768BA">
        <w:rPr>
          <w:rFonts w:cs="Arial"/>
          <w:color w:val="333333"/>
          <w:sz w:val="20"/>
          <w:lang w:val="de-AT" w:eastAsia="de-AT"/>
        </w:rPr>
        <w:t>Die Teilnahme am Redewettbewerb erfordert die Eingabe persönlicher Daten bei der Anmeldung (Teilnehmer/-in: Vor- und Nachname, besuchte Schule; Unterstützungslehre</w:t>
      </w:r>
      <w:r>
        <w:rPr>
          <w:rFonts w:cs="Arial"/>
          <w:color w:val="333333"/>
          <w:sz w:val="20"/>
          <w:lang w:val="de-AT" w:eastAsia="de-AT"/>
        </w:rPr>
        <w:t>r/-in: Vor- und Nachname, T</w:t>
      </w:r>
      <w:r w:rsidRPr="000768BA">
        <w:rPr>
          <w:rFonts w:cs="Arial"/>
          <w:color w:val="333333"/>
          <w:sz w:val="20"/>
          <w:lang w:val="de-AT" w:eastAsia="de-AT"/>
        </w:rPr>
        <w:t xml:space="preserve">elefonnummer, E-Mail-Adresse). Für die Überweisung eines Geldpreises ist </w:t>
      </w:r>
      <w:proofErr w:type="gramStart"/>
      <w:r w:rsidRPr="000768BA">
        <w:rPr>
          <w:rFonts w:cs="Arial"/>
          <w:color w:val="333333"/>
          <w:sz w:val="20"/>
          <w:lang w:val="de-AT" w:eastAsia="de-AT"/>
        </w:rPr>
        <w:t>bei den siegreichen Teilnehmer</w:t>
      </w:r>
      <w:proofErr w:type="gramEnd"/>
      <w:r w:rsidRPr="000768BA">
        <w:rPr>
          <w:rFonts w:cs="Arial"/>
          <w:color w:val="333333"/>
          <w:sz w:val="20"/>
          <w:lang w:val="de-AT" w:eastAsia="de-AT"/>
        </w:rPr>
        <w:t>/-innen darüber hinaus nach der Veranstaltung die Angabe einer österreichischen Bankverbindung erforderlich.</w:t>
      </w:r>
    </w:p>
    <w:p w:rsidR="00063CCF" w:rsidRPr="000768BA" w:rsidRDefault="00063CCF" w:rsidP="00063CCF">
      <w:pPr>
        <w:pStyle w:val="Listenabsatz"/>
        <w:numPr>
          <w:ilvl w:val="0"/>
          <w:numId w:val="1"/>
        </w:numPr>
        <w:shd w:val="clear" w:color="auto" w:fill="FFFFFF"/>
        <w:spacing w:after="120" w:line="240" w:lineRule="auto"/>
        <w:ind w:left="426"/>
        <w:contextualSpacing w:val="0"/>
        <w:jc w:val="both"/>
        <w:rPr>
          <w:rFonts w:cs="Arial"/>
          <w:color w:val="333333"/>
          <w:sz w:val="20"/>
          <w:lang w:val="de-AT" w:eastAsia="de-AT"/>
        </w:rPr>
      </w:pPr>
      <w:r w:rsidRPr="000768BA">
        <w:rPr>
          <w:rFonts w:cs="Arial"/>
          <w:color w:val="333333"/>
          <w:sz w:val="20"/>
          <w:lang w:val="de-AT" w:eastAsia="de-AT"/>
        </w:rPr>
        <w:t xml:space="preserve">Die im Rahmen der Anmeldung zum Redewettbewerb von den Teilnehmern/-innen bekannt gegebenen personenbezogenen Daten werden gem. Art. 6 Abs. 1 </w:t>
      </w:r>
      <w:proofErr w:type="spellStart"/>
      <w:r w:rsidRPr="000768BA">
        <w:rPr>
          <w:rFonts w:cs="Arial"/>
          <w:color w:val="333333"/>
          <w:sz w:val="20"/>
          <w:lang w:val="de-AT" w:eastAsia="de-AT"/>
        </w:rPr>
        <w:t>lit</w:t>
      </w:r>
      <w:proofErr w:type="spellEnd"/>
      <w:r w:rsidRPr="000768BA">
        <w:rPr>
          <w:rFonts w:cs="Arial"/>
          <w:color w:val="333333"/>
          <w:sz w:val="20"/>
          <w:lang w:val="de-AT" w:eastAsia="de-AT"/>
        </w:rPr>
        <w:t xml:space="preserve">. </w:t>
      </w:r>
      <w:proofErr w:type="gramStart"/>
      <w:r w:rsidRPr="000768BA">
        <w:rPr>
          <w:rFonts w:cs="Arial"/>
          <w:color w:val="333333"/>
          <w:sz w:val="20"/>
          <w:lang w:val="de-AT" w:eastAsia="de-AT"/>
        </w:rPr>
        <w:t>b  </w:t>
      </w:r>
      <w:proofErr w:type="spellStart"/>
      <w:r w:rsidRPr="000768BA">
        <w:rPr>
          <w:rFonts w:cs="Arial"/>
          <w:color w:val="333333"/>
          <w:sz w:val="20"/>
          <w:lang w:val="de-AT" w:eastAsia="de-AT"/>
        </w:rPr>
        <w:t>DSGVO</w:t>
      </w:r>
      <w:proofErr w:type="spellEnd"/>
      <w:proofErr w:type="gramEnd"/>
      <w:r w:rsidRPr="000768BA">
        <w:rPr>
          <w:rFonts w:cs="Arial"/>
          <w:color w:val="333333"/>
          <w:sz w:val="20"/>
          <w:lang w:val="de-AT" w:eastAsia="de-AT"/>
        </w:rPr>
        <w:t xml:space="preserve"> verarbeitet.</w:t>
      </w:r>
    </w:p>
    <w:p w:rsidR="00063CCF" w:rsidRPr="000768BA" w:rsidRDefault="00063CCF" w:rsidP="00063CCF">
      <w:pPr>
        <w:pStyle w:val="Listenabsatz"/>
        <w:numPr>
          <w:ilvl w:val="0"/>
          <w:numId w:val="1"/>
        </w:numPr>
        <w:shd w:val="clear" w:color="auto" w:fill="FFFFFF"/>
        <w:spacing w:after="120" w:line="240" w:lineRule="auto"/>
        <w:ind w:left="426"/>
        <w:contextualSpacing w:val="0"/>
        <w:jc w:val="both"/>
        <w:rPr>
          <w:rFonts w:cs="Arial"/>
          <w:color w:val="333333"/>
          <w:sz w:val="20"/>
          <w:lang w:val="de-AT" w:eastAsia="de-AT"/>
        </w:rPr>
      </w:pPr>
      <w:r w:rsidRPr="000768BA">
        <w:rPr>
          <w:rFonts w:cs="Arial"/>
          <w:color w:val="333333"/>
          <w:sz w:val="20"/>
          <w:lang w:val="de-AT" w:eastAsia="de-AT"/>
        </w:rPr>
        <w:t>Die personenbezogenen Daten, die der/die Teilnehmer/-in selbst im Rahmen der Durchführung des Redewettbewerbes zur Verfügung stellt, werden vom Veranstalter gespeichert und ausschließlich zur Durchführung des Wettbewerbs sowie zur nachträglichen Kontaktaufnahme mit dem/der Teilnehmer/-in verarbeitet werden. Eine Weitergabe der Daten an sonstige Dritte oder eine Nutzung zu Werbezwecken erfolgt nicht.</w:t>
      </w:r>
    </w:p>
    <w:p w:rsidR="00063CCF" w:rsidRPr="000768BA" w:rsidRDefault="00063CCF" w:rsidP="00063CCF">
      <w:pPr>
        <w:pStyle w:val="Listenabsatz"/>
        <w:numPr>
          <w:ilvl w:val="0"/>
          <w:numId w:val="1"/>
        </w:numPr>
        <w:shd w:val="clear" w:color="auto" w:fill="FFFFFF"/>
        <w:spacing w:after="120" w:line="240" w:lineRule="auto"/>
        <w:ind w:left="426"/>
        <w:contextualSpacing w:val="0"/>
        <w:jc w:val="both"/>
        <w:rPr>
          <w:rFonts w:cs="Arial"/>
          <w:color w:val="333333"/>
          <w:sz w:val="20"/>
          <w:lang w:val="de-AT" w:eastAsia="de-AT"/>
        </w:rPr>
      </w:pPr>
      <w:r w:rsidRPr="000768BA">
        <w:rPr>
          <w:rFonts w:cs="Arial"/>
          <w:color w:val="333333"/>
          <w:sz w:val="20"/>
          <w:lang w:val="de-AT" w:eastAsia="de-AT"/>
        </w:rPr>
        <w:t>Der/Die Teilnehmer/-in erklärt ausdrücklich, dass er/sie mit der Verwendung der von ihm/ihr angegebenen personenbezogenen Daten (Bild- und Sprachaufzeichnung der Videos, Name, E-Mail-Adresse, Anschrift, Geburtsjahr und besuchte Schule) durch den Veranstalter für die Zwecke der Durchführung und Bewerbung des Redewettbewerbs einverstanden ist. Der/Die Teilnehmer/-in kann diese Zustimmung jederzeit für die Zukunft widerrufen. Dies hat allerdings keinen Einfluss auf eine bereits erfolgte Veröffentlichung vor dem Widerruf.</w:t>
      </w:r>
    </w:p>
    <w:p w:rsidR="00063CCF" w:rsidRPr="000768BA" w:rsidRDefault="00063CCF" w:rsidP="00063CCF">
      <w:pPr>
        <w:pStyle w:val="Listenabsatz"/>
        <w:numPr>
          <w:ilvl w:val="0"/>
          <w:numId w:val="1"/>
        </w:numPr>
        <w:shd w:val="clear" w:color="auto" w:fill="FFFFFF"/>
        <w:spacing w:after="120" w:line="240" w:lineRule="auto"/>
        <w:ind w:left="426"/>
        <w:contextualSpacing w:val="0"/>
        <w:jc w:val="both"/>
        <w:rPr>
          <w:rFonts w:cs="Arial"/>
          <w:color w:val="333333"/>
          <w:sz w:val="20"/>
          <w:lang w:val="de-AT" w:eastAsia="de-AT"/>
        </w:rPr>
      </w:pPr>
      <w:r w:rsidRPr="000768BA">
        <w:rPr>
          <w:rFonts w:cs="Arial"/>
          <w:color w:val="333333"/>
          <w:sz w:val="20"/>
          <w:lang w:val="de-AT" w:eastAsia="de-AT"/>
        </w:rPr>
        <w:t>Die personenbezogenen Daten werden vom Verantwortlichen nur so lange aufbewahrt, als gesetzliche Aufbewahrungspflichten bestehen oder eine Verjährung potentieller Rechtsansprüche noch nicht eingetreten ist.</w:t>
      </w:r>
    </w:p>
    <w:p w:rsidR="00063CCF" w:rsidRPr="000768BA" w:rsidRDefault="00063CCF" w:rsidP="00063CCF">
      <w:pPr>
        <w:pStyle w:val="Listenabsatz"/>
        <w:numPr>
          <w:ilvl w:val="0"/>
          <w:numId w:val="1"/>
        </w:numPr>
        <w:shd w:val="clear" w:color="auto" w:fill="FFFFFF"/>
        <w:spacing w:after="120" w:line="240" w:lineRule="auto"/>
        <w:ind w:left="426"/>
        <w:contextualSpacing w:val="0"/>
        <w:jc w:val="both"/>
        <w:rPr>
          <w:rFonts w:cs="Arial"/>
          <w:color w:val="333333"/>
          <w:sz w:val="20"/>
          <w:lang w:val="de-AT" w:eastAsia="de-AT"/>
        </w:rPr>
      </w:pPr>
      <w:r w:rsidRPr="000768BA">
        <w:rPr>
          <w:rFonts w:cs="Arial"/>
          <w:color w:val="333333"/>
          <w:sz w:val="20"/>
          <w:lang w:val="de-AT" w:eastAsia="de-AT"/>
        </w:rPr>
        <w:t>Unter den Voraussetzungen des anwendbaren Rechts jede/-er Teilnehmer/in sowie jede/-r Unterstützungslehrer das Recht auf Auskunft über die erhobenen Daten, Berichtigung, Löschung und Einschränkung der Verarbeitung der Daten sowie ein Widerspruchsrecht gegen die Verarbeitung der Daten und das Recht auf Datenübertragbarkeit. Weiters besteht das Recht auf Beschwerde bei der Datenschutzbehörde.</w:t>
      </w:r>
    </w:p>
    <w:p w:rsidR="00063CCF" w:rsidRPr="000768BA" w:rsidRDefault="00063CCF" w:rsidP="00063CCF">
      <w:pPr>
        <w:pStyle w:val="Listenabsatz"/>
        <w:numPr>
          <w:ilvl w:val="0"/>
          <w:numId w:val="1"/>
        </w:numPr>
        <w:shd w:val="clear" w:color="auto" w:fill="FFFFFF"/>
        <w:spacing w:after="120" w:line="240" w:lineRule="auto"/>
        <w:ind w:left="426"/>
        <w:contextualSpacing w:val="0"/>
        <w:jc w:val="both"/>
        <w:rPr>
          <w:rFonts w:cs="Arial"/>
          <w:color w:val="333333"/>
          <w:sz w:val="20"/>
          <w:lang w:val="de-AT" w:eastAsia="de-AT"/>
        </w:rPr>
      </w:pPr>
      <w:r w:rsidRPr="000768BA">
        <w:rPr>
          <w:rFonts w:cs="Arial"/>
          <w:color w:val="333333"/>
          <w:sz w:val="20"/>
          <w:lang w:val="de-AT" w:eastAsia="de-AT"/>
        </w:rPr>
        <w:t xml:space="preserve">Die Abteilung </w:t>
      </w:r>
      <w:r w:rsidR="002F271F">
        <w:rPr>
          <w:rFonts w:cs="Arial"/>
          <w:color w:val="333333"/>
          <w:sz w:val="20"/>
          <w:lang w:val="de-AT" w:eastAsia="de-AT"/>
        </w:rPr>
        <w:t>9</w:t>
      </w:r>
      <w:r w:rsidRPr="000768BA">
        <w:rPr>
          <w:rFonts w:cs="Arial"/>
          <w:color w:val="333333"/>
          <w:sz w:val="20"/>
          <w:lang w:val="de-AT" w:eastAsia="de-AT"/>
        </w:rPr>
        <w:t xml:space="preserve"> – Referat Jugend ist eine Dienststelle des Amtes der Burgenländischen Landesregierung, 7000 Eisenstadt, Europaplatz 1,</w:t>
      </w:r>
      <w:r>
        <w:rPr>
          <w:rFonts w:cs="Arial"/>
          <w:color w:val="333333"/>
          <w:sz w:val="20"/>
          <w:lang w:val="de-AT" w:eastAsia="de-AT"/>
        </w:rPr>
        <w:t xml:space="preserve"> </w:t>
      </w:r>
      <w:r w:rsidRPr="000768BA">
        <w:rPr>
          <w:rFonts w:cs="Arial"/>
          <w:color w:val="333333"/>
          <w:sz w:val="20"/>
          <w:lang w:val="de-AT" w:eastAsia="de-AT"/>
        </w:rPr>
        <w:t>Mail: </w:t>
      </w:r>
      <w:hyperlink r:id="rId6" w:tgtFrame="_blank" w:history="1">
        <w:r w:rsidRPr="000768BA">
          <w:rPr>
            <w:rFonts w:cs="Arial"/>
            <w:color w:val="0037B4"/>
            <w:sz w:val="20"/>
            <w:u w:val="single"/>
            <w:lang w:val="de-AT" w:eastAsia="de-AT"/>
          </w:rPr>
          <w:t>post.datenschutz@bgld.gv.at</w:t>
        </w:r>
      </w:hyperlink>
      <w:r w:rsidRPr="000768BA">
        <w:rPr>
          <w:rFonts w:cs="Arial"/>
          <w:color w:val="333333"/>
          <w:sz w:val="20"/>
          <w:lang w:val="de-AT" w:eastAsia="de-AT"/>
        </w:rPr>
        <w:t>, welches datenschutzrechtlich Verantwortlicher im Sinne der Datenschutz-Grundverordnung der Europäischen Union, Verordnung (EU) Nr. 2016/679, ist.</w:t>
      </w:r>
    </w:p>
    <w:p w:rsidR="00063CCF" w:rsidRPr="000768BA" w:rsidRDefault="00063CCF" w:rsidP="00063CCF">
      <w:pPr>
        <w:pStyle w:val="Listenabsatz"/>
        <w:numPr>
          <w:ilvl w:val="0"/>
          <w:numId w:val="1"/>
        </w:numPr>
        <w:shd w:val="clear" w:color="auto" w:fill="FFFFFF"/>
        <w:spacing w:after="120" w:line="240" w:lineRule="auto"/>
        <w:ind w:left="426"/>
        <w:contextualSpacing w:val="0"/>
        <w:jc w:val="both"/>
        <w:rPr>
          <w:rFonts w:cs="Arial"/>
          <w:color w:val="333333"/>
          <w:sz w:val="20"/>
          <w:lang w:val="de-AT" w:eastAsia="de-AT"/>
        </w:rPr>
      </w:pPr>
      <w:r w:rsidRPr="000768BA">
        <w:rPr>
          <w:rFonts w:cs="Arial"/>
          <w:color w:val="333333"/>
          <w:sz w:val="20"/>
          <w:lang w:val="de-AT" w:eastAsia="de-AT"/>
        </w:rPr>
        <w:t>Alternativ besteht die Möglichkeit, sich an den Datenschutzbeauftragten KPMG Security Services GmbH, Porzellangasse 51, 1090 Wien, Mail: </w:t>
      </w:r>
      <w:hyperlink r:id="rId7" w:tgtFrame="_blank" w:history="1">
        <w:r w:rsidRPr="000768BA">
          <w:rPr>
            <w:rFonts w:cs="Arial"/>
            <w:color w:val="0037B4"/>
            <w:sz w:val="20"/>
            <w:u w:val="single"/>
            <w:lang w:val="de-AT" w:eastAsia="de-AT"/>
          </w:rPr>
          <w:t>post.datenschutzbeauftragter@bgld.gv.at</w:t>
        </w:r>
      </w:hyperlink>
      <w:r w:rsidRPr="000768BA">
        <w:rPr>
          <w:rFonts w:cs="Arial"/>
          <w:color w:val="333333"/>
          <w:sz w:val="20"/>
          <w:lang w:val="de-AT" w:eastAsia="de-AT"/>
        </w:rPr>
        <w:t>, zu wenden.</w:t>
      </w:r>
    </w:p>
    <w:p w:rsidR="00063CCF" w:rsidRPr="000768BA" w:rsidRDefault="00063CCF" w:rsidP="00063CCF">
      <w:pPr>
        <w:pStyle w:val="Listenabsatz"/>
        <w:numPr>
          <w:ilvl w:val="0"/>
          <w:numId w:val="1"/>
        </w:numPr>
        <w:shd w:val="clear" w:color="auto" w:fill="FFFFFF"/>
        <w:spacing w:after="120" w:line="240" w:lineRule="auto"/>
        <w:ind w:left="426"/>
        <w:contextualSpacing w:val="0"/>
        <w:rPr>
          <w:rFonts w:cs="Arial"/>
          <w:color w:val="333333"/>
          <w:sz w:val="20"/>
          <w:lang w:val="de-AT" w:eastAsia="de-AT"/>
        </w:rPr>
      </w:pPr>
      <w:r w:rsidRPr="000768BA">
        <w:rPr>
          <w:rFonts w:cs="Arial"/>
          <w:color w:val="333333"/>
          <w:sz w:val="20"/>
          <w:lang w:val="de-AT" w:eastAsia="de-AT"/>
        </w:rPr>
        <w:t>Weitere Informationen zum Datenschutz unter </w:t>
      </w:r>
      <w:hyperlink r:id="rId8" w:tgtFrame="_blank" w:history="1">
        <w:r w:rsidRPr="000768BA">
          <w:rPr>
            <w:rFonts w:cs="Arial"/>
            <w:color w:val="0037B4"/>
            <w:sz w:val="20"/>
            <w:u w:val="single"/>
            <w:lang w:val="de-AT" w:eastAsia="de-AT"/>
          </w:rPr>
          <w:t>https://www.ljr.at/datenschutz/</w:t>
        </w:r>
      </w:hyperlink>
    </w:p>
    <w:p w:rsidR="00063CCF" w:rsidRDefault="00063CCF" w:rsidP="00063CCF">
      <w:pPr>
        <w:shd w:val="clear" w:color="auto" w:fill="FFFFFF"/>
        <w:spacing w:before="120" w:after="120" w:line="264" w:lineRule="atLeast"/>
        <w:jc w:val="both"/>
        <w:outlineLvl w:val="2"/>
        <w:rPr>
          <w:rFonts w:cs="Arial"/>
          <w:b/>
          <w:bCs/>
          <w:caps/>
          <w:color w:val="7F7F7F" w:themeColor="text1" w:themeTint="80"/>
          <w:sz w:val="18"/>
          <w:szCs w:val="18"/>
          <w:lang w:eastAsia="de-AT"/>
        </w:rPr>
      </w:pPr>
    </w:p>
    <w:p w:rsidR="00063CCF" w:rsidRDefault="00063CCF">
      <w:pPr>
        <w:tabs>
          <w:tab w:val="left" w:pos="8364"/>
          <w:tab w:val="left" w:pos="9639"/>
        </w:tabs>
        <w:spacing w:line="240" w:lineRule="auto"/>
        <w:rPr>
          <w:sz w:val="20"/>
        </w:rPr>
      </w:pPr>
    </w:p>
    <w:sectPr w:rsidR="00063CCF" w:rsidSect="00A432FD">
      <w:pgSz w:w="16840" w:h="11907" w:orient="landscape" w:code="9"/>
      <w:pgMar w:top="284" w:right="1134" w:bottom="851"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23059"/>
    <w:multiLevelType w:val="hybridMultilevel"/>
    <w:tmpl w:val="1AA46104"/>
    <w:lvl w:ilvl="0" w:tplc="3006B45E">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576471D1"/>
    <w:multiLevelType w:val="hybridMultilevel"/>
    <w:tmpl w:val="643CB1F0"/>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528C"/>
    <w:rsid w:val="00046976"/>
    <w:rsid w:val="00063CCF"/>
    <w:rsid w:val="000E465F"/>
    <w:rsid w:val="000F5443"/>
    <w:rsid w:val="001C6631"/>
    <w:rsid w:val="00272B4A"/>
    <w:rsid w:val="002F166E"/>
    <w:rsid w:val="002F271F"/>
    <w:rsid w:val="00312371"/>
    <w:rsid w:val="003A105A"/>
    <w:rsid w:val="003A2A93"/>
    <w:rsid w:val="003C0FBB"/>
    <w:rsid w:val="003C3BD5"/>
    <w:rsid w:val="003D058F"/>
    <w:rsid w:val="00483E77"/>
    <w:rsid w:val="004C4F82"/>
    <w:rsid w:val="00576CA4"/>
    <w:rsid w:val="00706307"/>
    <w:rsid w:val="007161E1"/>
    <w:rsid w:val="00716B21"/>
    <w:rsid w:val="00727433"/>
    <w:rsid w:val="00744F68"/>
    <w:rsid w:val="007539CA"/>
    <w:rsid w:val="00756C16"/>
    <w:rsid w:val="007C35C3"/>
    <w:rsid w:val="00813130"/>
    <w:rsid w:val="00A432FD"/>
    <w:rsid w:val="00A500B1"/>
    <w:rsid w:val="00AA060C"/>
    <w:rsid w:val="00AE516E"/>
    <w:rsid w:val="00AF4BAF"/>
    <w:rsid w:val="00BA512C"/>
    <w:rsid w:val="00BD277E"/>
    <w:rsid w:val="00BF75AB"/>
    <w:rsid w:val="00C25B11"/>
    <w:rsid w:val="00C40596"/>
    <w:rsid w:val="00C50BA9"/>
    <w:rsid w:val="00C91A1B"/>
    <w:rsid w:val="00C94F4F"/>
    <w:rsid w:val="00CD1E25"/>
    <w:rsid w:val="00CF08DB"/>
    <w:rsid w:val="00D25BBC"/>
    <w:rsid w:val="00DA528C"/>
    <w:rsid w:val="00E00B2D"/>
    <w:rsid w:val="00E21997"/>
    <w:rsid w:val="00E62498"/>
    <w:rsid w:val="00E92C34"/>
    <w:rsid w:val="00ED025D"/>
    <w:rsid w:val="00F838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silver"/>
    </o:shapedefaults>
    <o:shapelayout v:ext="edit">
      <o:idmap v:ext="edit" data="1"/>
    </o:shapelayout>
  </w:shapeDefaults>
  <w:decimalSymbol w:val=","/>
  <w:listSeparator w:val=";"/>
  <w15:docId w15:val="{EAF1A7AD-C898-4405-966B-8DDA6DA9A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line="360" w:lineRule="auto"/>
    </w:pPr>
    <w:rPr>
      <w:rFonts w:ascii="Arial" w:hAnsi="Arial"/>
      <w:sz w:val="24"/>
    </w:rPr>
  </w:style>
  <w:style w:type="paragraph" w:styleId="berschrift1">
    <w:name w:val="heading 1"/>
    <w:basedOn w:val="Standard"/>
    <w:next w:val="Standard"/>
    <w:qFormat/>
    <w:pPr>
      <w:keepNext/>
      <w:spacing w:before="240" w:after="60" w:line="240" w:lineRule="auto"/>
      <w:outlineLvl w:val="0"/>
    </w:pPr>
    <w:rPr>
      <w:b/>
      <w:i/>
      <w:color w:val="FF0000"/>
      <w:kern w:val="28"/>
      <w:sz w:val="32"/>
      <w:u w:val="double"/>
    </w:rPr>
  </w:style>
  <w:style w:type="paragraph" w:styleId="berschrift2">
    <w:name w:val="heading 2"/>
    <w:basedOn w:val="Standard"/>
    <w:next w:val="Standard"/>
    <w:qFormat/>
    <w:pPr>
      <w:keepNext/>
      <w:spacing w:before="240" w:after="60" w:line="240" w:lineRule="auto"/>
      <w:outlineLvl w:val="1"/>
    </w:pPr>
    <w:rPr>
      <w:b/>
      <w:u w:val="single"/>
    </w:rPr>
  </w:style>
  <w:style w:type="paragraph" w:styleId="berschrift3">
    <w:name w:val="heading 3"/>
    <w:basedOn w:val="Standard"/>
    <w:next w:val="Standard"/>
    <w:qFormat/>
    <w:pPr>
      <w:keepNext/>
      <w:spacing w:before="240" w:after="60" w:line="240" w:lineRule="auto"/>
      <w:outlineLvl w:val="2"/>
    </w:pPr>
    <w:rPr>
      <w:u w:val="single"/>
    </w:rPr>
  </w:style>
  <w:style w:type="paragraph" w:styleId="berschrift4">
    <w:name w:val="heading 4"/>
    <w:basedOn w:val="Standard"/>
    <w:next w:val="Standard"/>
    <w:qFormat/>
    <w:pPr>
      <w:keepNext/>
      <w:spacing w:line="240" w:lineRule="auto"/>
      <w:jc w:val="center"/>
      <w:outlineLvl w:val="3"/>
    </w:pPr>
    <w:rPr>
      <w:b/>
      <w:sz w:val="28"/>
    </w:rPr>
  </w:style>
  <w:style w:type="paragraph" w:styleId="berschrift5">
    <w:name w:val="heading 5"/>
    <w:basedOn w:val="Standard"/>
    <w:next w:val="Standard"/>
    <w:qFormat/>
    <w:pPr>
      <w:keepNext/>
      <w:spacing w:line="240" w:lineRule="auto"/>
      <w:jc w:val="center"/>
      <w:outlineLvl w:val="4"/>
    </w:pPr>
    <w:rPr>
      <w:b/>
      <w:sz w:val="26"/>
    </w:rPr>
  </w:style>
  <w:style w:type="paragraph" w:styleId="berschrift6">
    <w:name w:val="heading 6"/>
    <w:basedOn w:val="Standard"/>
    <w:next w:val="Standard"/>
    <w:qFormat/>
    <w:pPr>
      <w:keepNext/>
      <w:spacing w:line="240" w:lineRule="auto"/>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spacing w:line="240" w:lineRule="auto"/>
      <w:jc w:val="center"/>
    </w:pPr>
    <w:rPr>
      <w:b/>
      <w:sz w:val="36"/>
      <w:u w:val="single"/>
    </w:rPr>
  </w:style>
  <w:style w:type="paragraph" w:styleId="Sprechblasentext">
    <w:name w:val="Balloon Text"/>
    <w:basedOn w:val="Standard"/>
    <w:semiHidden/>
    <w:rsid w:val="00AF4BAF"/>
    <w:rPr>
      <w:rFonts w:ascii="Tahoma" w:hAnsi="Tahoma" w:cs="Tahoma"/>
      <w:sz w:val="16"/>
      <w:szCs w:val="16"/>
    </w:rPr>
  </w:style>
  <w:style w:type="character" w:styleId="Hyperlink">
    <w:name w:val="Hyperlink"/>
    <w:basedOn w:val="Absatz-Standardschriftart"/>
    <w:uiPriority w:val="99"/>
    <w:unhideWhenUsed/>
    <w:rsid w:val="00CF08DB"/>
    <w:rPr>
      <w:color w:val="0000FF" w:themeColor="hyperlink"/>
      <w:u w:val="single"/>
    </w:rPr>
  </w:style>
  <w:style w:type="paragraph" w:styleId="Listenabsatz">
    <w:name w:val="List Paragraph"/>
    <w:basedOn w:val="Standard"/>
    <w:uiPriority w:val="34"/>
    <w:qFormat/>
    <w:rsid w:val="00063CCF"/>
    <w:pPr>
      <w:ind w:left="720"/>
      <w:contextualSpacing/>
    </w:pPr>
  </w:style>
  <w:style w:type="character" w:styleId="NichtaufgelsteErwhnung">
    <w:name w:val="Unresolved Mention"/>
    <w:basedOn w:val="Absatz-Standardschriftart"/>
    <w:uiPriority w:val="99"/>
    <w:semiHidden/>
    <w:unhideWhenUsed/>
    <w:rsid w:val="00AA06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jr.at/datenschutz/" TargetMode="External"/><Relationship Id="rId3" Type="http://schemas.openxmlformats.org/officeDocument/2006/relationships/settings" Target="settings.xml"/><Relationship Id="rId7" Type="http://schemas.openxmlformats.org/officeDocument/2006/relationships/hyperlink" Target="mailto:post.datenschutzbeauftragter@bgld.gv.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st.datenschutz@bgld.gv.at" TargetMode="External"/><Relationship Id="rId5" Type="http://schemas.openxmlformats.org/officeDocument/2006/relationships/hyperlink" Target="mailto:post.a9-jugend@bgld.gv.a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582</Words>
  <Characters>3671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JUGEND-REDEWETTBEWERB 2001</vt:lpstr>
    </vt:vector>
  </TitlesOfParts>
  <Company>BLRG</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JUGEND-REDEWETTBEWERB 2001</dc:title>
  <dc:creator>1</dc:creator>
  <cp:lastModifiedBy>Mersich Michaela Maria</cp:lastModifiedBy>
  <cp:revision>30</cp:revision>
  <cp:lastPrinted>2020-09-08T13:40:00Z</cp:lastPrinted>
  <dcterms:created xsi:type="dcterms:W3CDTF">2013-08-06T08:31:00Z</dcterms:created>
  <dcterms:modified xsi:type="dcterms:W3CDTF">2021-09-21T07:16:00Z</dcterms:modified>
</cp:coreProperties>
</file>